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70"/>
        <w:gridCol w:w="3071"/>
        <w:gridCol w:w="3071"/>
      </w:tblGrid>
      <w:tr w:rsidR="006C1ECE" w:rsidRPr="009A3F4A" w:rsidTr="009A3F4A">
        <w:trPr>
          <w:trHeight w:val="3969"/>
        </w:trPr>
        <w:tc>
          <w:tcPr>
            <w:tcW w:w="3070" w:type="dxa"/>
          </w:tcPr>
          <w:p w:rsidR="006C1ECE" w:rsidRPr="009A3F4A" w:rsidRDefault="006C1ECE" w:rsidP="009A3F4A">
            <w:pPr>
              <w:spacing w:after="0" w:line="240" w:lineRule="auto"/>
            </w:pPr>
            <w:r w:rsidRPr="009A3F4A">
              <w:rPr>
                <w:b/>
              </w:rPr>
              <w:t>GF STRATEJİLERİ</w:t>
            </w:r>
            <w:r w:rsidRPr="009A3F4A">
              <w:t xml:space="preserve">  fırsatların avantajı için güçlü yönleri kullan</w:t>
            </w:r>
          </w:p>
          <w:p w:rsidR="006C1ECE" w:rsidRPr="009A3F4A" w:rsidRDefault="006C1ECE" w:rsidP="009A3F4A">
            <w:pPr>
              <w:spacing w:after="0" w:line="240" w:lineRule="auto"/>
            </w:pPr>
          </w:p>
          <w:p w:rsidR="006C1ECE" w:rsidRPr="009A3F4A" w:rsidRDefault="006C1ECE" w:rsidP="009A3F4A">
            <w:pPr>
              <w:spacing w:after="0" w:line="240" w:lineRule="auto"/>
            </w:pPr>
            <w:r w:rsidRPr="009A3F4A">
              <w:rPr>
                <w:b/>
              </w:rPr>
              <w:t>ZF  STRATEJİLERİ</w:t>
            </w:r>
            <w:r w:rsidRPr="009A3F4A">
              <w:t xml:space="preserve"> zayıflığı yenmek için fırsatları kullan</w:t>
            </w:r>
          </w:p>
          <w:p w:rsidR="006C1ECE" w:rsidRPr="009A3F4A" w:rsidRDefault="006C1ECE" w:rsidP="009A3F4A">
            <w:pPr>
              <w:spacing w:after="0" w:line="240" w:lineRule="auto"/>
            </w:pPr>
          </w:p>
          <w:p w:rsidR="006C1ECE" w:rsidRPr="009A3F4A" w:rsidRDefault="006C1ECE" w:rsidP="009A3F4A">
            <w:pPr>
              <w:spacing w:after="0" w:line="240" w:lineRule="auto"/>
            </w:pPr>
            <w:r w:rsidRPr="009A3F4A">
              <w:rPr>
                <w:b/>
              </w:rPr>
              <w:t>GT STRATEJİLERİ</w:t>
            </w:r>
            <w:r w:rsidRPr="009A3F4A">
              <w:t xml:space="preserve">  tehditleri uzaklaştırmak için güçlü yönleri kullan</w:t>
            </w:r>
          </w:p>
          <w:p w:rsidR="006C1ECE" w:rsidRPr="009A3F4A" w:rsidRDefault="006C1ECE" w:rsidP="009A3F4A">
            <w:pPr>
              <w:spacing w:after="0" w:line="240" w:lineRule="auto"/>
            </w:pPr>
          </w:p>
          <w:p w:rsidR="006C1ECE" w:rsidRPr="009A3F4A" w:rsidRDefault="006C1ECE" w:rsidP="009A3F4A">
            <w:pPr>
              <w:spacing w:after="0" w:line="240" w:lineRule="auto"/>
            </w:pPr>
            <w:r w:rsidRPr="009A3F4A">
              <w:rPr>
                <w:b/>
              </w:rPr>
              <w:t>ZT  STRATEJİLERİ</w:t>
            </w:r>
            <w:r w:rsidRPr="009A3F4A">
              <w:t xml:space="preserve"> zayıflığı azalt tehditlerden kurtul</w:t>
            </w:r>
          </w:p>
        </w:tc>
        <w:tc>
          <w:tcPr>
            <w:tcW w:w="3071" w:type="dxa"/>
          </w:tcPr>
          <w:p w:rsidR="006C1ECE" w:rsidRPr="00D617C0" w:rsidRDefault="006C1ECE" w:rsidP="00D617C0">
            <w:pPr>
              <w:spacing w:after="0" w:line="240" w:lineRule="auto"/>
              <w:jc w:val="center"/>
              <w:rPr>
                <w:b/>
              </w:rPr>
            </w:pPr>
            <w:r w:rsidRPr="009A3F4A">
              <w:rPr>
                <w:b/>
              </w:rPr>
              <w:t>GÜÇLÜ YÖNLER</w:t>
            </w:r>
          </w:p>
          <w:p w:rsidR="006C1ECE" w:rsidRPr="006D6429" w:rsidRDefault="006C1ECE" w:rsidP="00D617C0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D6429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Güçlü ve etkin teknolojik altyapısına sahip olma </w:t>
            </w:r>
          </w:p>
          <w:p w:rsidR="006C1ECE" w:rsidRPr="006F2F13" w:rsidRDefault="006C1ECE" w:rsidP="00D617C0">
            <w:pPr>
              <w:rPr>
                <w:rFonts w:ascii="Times New Roman" w:hAnsi="Times New Roman"/>
                <w:sz w:val="16"/>
                <w:szCs w:val="16"/>
              </w:rPr>
            </w:pPr>
            <w:r w:rsidRPr="006F2F13">
              <w:rPr>
                <w:rFonts w:ascii="Times New Roman" w:hAnsi="Times New Roman"/>
                <w:sz w:val="16"/>
                <w:szCs w:val="16"/>
              </w:rPr>
              <w:t>Proje kültürü ve proje potansiyeline sahip olma</w:t>
            </w:r>
          </w:p>
          <w:p w:rsidR="006C1ECE" w:rsidRPr="006F2F13" w:rsidRDefault="006C1ECE" w:rsidP="00D617C0">
            <w:pPr>
              <w:rPr>
                <w:rFonts w:ascii="Times New Roman" w:hAnsi="Times New Roman"/>
                <w:sz w:val="16"/>
                <w:szCs w:val="16"/>
              </w:rPr>
            </w:pPr>
            <w:r w:rsidRPr="006F2F13">
              <w:rPr>
                <w:rFonts w:ascii="Times New Roman" w:hAnsi="Times New Roman"/>
                <w:sz w:val="16"/>
                <w:szCs w:val="16"/>
              </w:rPr>
              <w:t xml:space="preserve"> Hibe programlarından yüksek oranda yararlanma</w:t>
            </w:r>
          </w:p>
          <w:p w:rsidR="006C1ECE" w:rsidRPr="006F2F13" w:rsidRDefault="006C1ECE" w:rsidP="00D617C0">
            <w:pPr>
              <w:rPr>
                <w:rFonts w:ascii="Times New Roman" w:hAnsi="Times New Roman"/>
                <w:sz w:val="16"/>
                <w:szCs w:val="16"/>
              </w:rPr>
            </w:pPr>
            <w:r w:rsidRPr="006F2F13">
              <w:rPr>
                <w:rFonts w:ascii="Times New Roman" w:hAnsi="Times New Roman"/>
                <w:sz w:val="16"/>
                <w:szCs w:val="16"/>
              </w:rPr>
              <w:t xml:space="preserve"> Güçlü okul ve kurum alt yapısının varlığı </w:t>
            </w:r>
          </w:p>
          <w:p w:rsidR="006C1ECE" w:rsidRPr="006F2F13" w:rsidRDefault="006C1ECE" w:rsidP="00D617C0">
            <w:pPr>
              <w:rPr>
                <w:rFonts w:ascii="Times New Roman" w:hAnsi="Times New Roman"/>
                <w:sz w:val="16"/>
                <w:szCs w:val="16"/>
              </w:rPr>
            </w:pPr>
            <w:r w:rsidRPr="006F2F13">
              <w:rPr>
                <w:rFonts w:ascii="Times New Roman" w:hAnsi="Times New Roman"/>
                <w:sz w:val="16"/>
                <w:szCs w:val="16"/>
              </w:rPr>
              <w:t xml:space="preserve">Geniş teşkilat yapısı ve buna bağlı olarak kamuoyu oluşturabilme potansiyelinin yüksek olması </w:t>
            </w:r>
          </w:p>
          <w:p w:rsidR="006C1ECE" w:rsidRPr="006F2F13" w:rsidRDefault="006C1ECE" w:rsidP="00D617C0">
            <w:pPr>
              <w:rPr>
                <w:rFonts w:ascii="Times New Roman" w:hAnsi="Times New Roman"/>
                <w:sz w:val="16"/>
                <w:szCs w:val="16"/>
              </w:rPr>
            </w:pPr>
            <w:r w:rsidRPr="006F2F13">
              <w:rPr>
                <w:rFonts w:ascii="Times New Roman" w:hAnsi="Times New Roman"/>
                <w:sz w:val="16"/>
                <w:szCs w:val="16"/>
              </w:rPr>
              <w:t xml:space="preserve"> Eğitime ayrılan bütçenin yüksek olması</w:t>
            </w:r>
          </w:p>
          <w:p w:rsidR="006C1ECE" w:rsidRPr="00FA7DF5" w:rsidRDefault="006C1ECE" w:rsidP="00D617C0">
            <w:pPr>
              <w:rPr>
                <w:rFonts w:ascii="Times New Roman" w:hAnsi="Times New Roman"/>
                <w:sz w:val="16"/>
                <w:szCs w:val="16"/>
              </w:rPr>
            </w:pPr>
            <w:r w:rsidRPr="00FA7DF5">
              <w:rPr>
                <w:rFonts w:ascii="Times New Roman" w:hAnsi="Times New Roman"/>
                <w:sz w:val="16"/>
                <w:szCs w:val="16"/>
              </w:rPr>
              <w:t xml:space="preserve">Nitelikli personelin bulunması </w:t>
            </w:r>
          </w:p>
          <w:p w:rsidR="006C1ECE" w:rsidRPr="006D6429" w:rsidRDefault="006C1ECE" w:rsidP="00D617C0">
            <w:pPr>
              <w:rPr>
                <w:rFonts w:ascii="Times New Roman" w:hAnsi="Times New Roman"/>
                <w:color w:val="99CC00"/>
                <w:sz w:val="20"/>
                <w:szCs w:val="20"/>
              </w:rPr>
            </w:pPr>
            <w:r w:rsidRPr="006D6429">
              <w:rPr>
                <w:rFonts w:ascii="Times New Roman" w:hAnsi="Times New Roman"/>
                <w:color w:val="99CC00"/>
                <w:sz w:val="20"/>
                <w:szCs w:val="20"/>
              </w:rPr>
              <w:t xml:space="preserve">Paydaş görüşlerinDüzenlemeler in STKların görüşleri alınarak yapılması </w:t>
            </w:r>
          </w:p>
          <w:p w:rsidR="006C1ECE" w:rsidRPr="006D6429" w:rsidRDefault="006C1ECE" w:rsidP="00D617C0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D6429">
              <w:rPr>
                <w:rFonts w:ascii="Times New Roman" w:hAnsi="Times New Roman"/>
                <w:color w:val="FF0000"/>
                <w:sz w:val="20"/>
                <w:szCs w:val="20"/>
              </w:rPr>
              <w:t>Eğitime ilişkin sosyal medyanın kullanılması</w:t>
            </w:r>
          </w:p>
          <w:p w:rsidR="006C1ECE" w:rsidRPr="009A3F4A" w:rsidRDefault="006C1ECE" w:rsidP="009A3F4A">
            <w:pPr>
              <w:spacing w:after="0" w:line="240" w:lineRule="auto"/>
            </w:pPr>
          </w:p>
          <w:p w:rsidR="006C1ECE" w:rsidRPr="009A3F4A" w:rsidRDefault="006C1ECE" w:rsidP="009A3F4A">
            <w:pPr>
              <w:spacing w:after="0" w:line="240" w:lineRule="auto"/>
            </w:pPr>
          </w:p>
          <w:p w:rsidR="006C1ECE" w:rsidRPr="009A3F4A" w:rsidRDefault="006C1ECE" w:rsidP="009A3F4A">
            <w:pPr>
              <w:spacing w:after="0" w:line="240" w:lineRule="auto"/>
            </w:pPr>
          </w:p>
          <w:p w:rsidR="006C1ECE" w:rsidRPr="009A3F4A" w:rsidRDefault="006C1ECE" w:rsidP="009A3F4A">
            <w:pPr>
              <w:spacing w:after="0" w:line="240" w:lineRule="auto"/>
            </w:pPr>
          </w:p>
          <w:p w:rsidR="006C1ECE" w:rsidRPr="009A3F4A" w:rsidRDefault="006C1ECE" w:rsidP="009A3F4A">
            <w:pPr>
              <w:spacing w:after="0" w:line="240" w:lineRule="auto"/>
            </w:pPr>
          </w:p>
        </w:tc>
        <w:tc>
          <w:tcPr>
            <w:tcW w:w="3071" w:type="dxa"/>
          </w:tcPr>
          <w:p w:rsidR="006C1ECE" w:rsidRPr="009A3F4A" w:rsidRDefault="006C1ECE" w:rsidP="009A3F4A">
            <w:pPr>
              <w:spacing w:after="0" w:line="240" w:lineRule="auto"/>
              <w:jc w:val="center"/>
              <w:rPr>
                <w:b/>
              </w:rPr>
            </w:pPr>
            <w:r w:rsidRPr="009A3F4A">
              <w:rPr>
                <w:b/>
              </w:rPr>
              <w:t>ZAYIF YÖNLER</w:t>
            </w:r>
          </w:p>
          <w:p w:rsidR="006C1ECE" w:rsidRPr="009A3F4A" w:rsidRDefault="006C1ECE" w:rsidP="009A3F4A">
            <w:pPr>
              <w:spacing w:after="0" w:line="240" w:lineRule="auto"/>
              <w:jc w:val="center"/>
            </w:pPr>
          </w:p>
          <w:p w:rsidR="006C1ECE" w:rsidRPr="00ED5800" w:rsidRDefault="006C1ECE" w:rsidP="00BB188B">
            <w:pPr>
              <w:spacing w:after="0" w:line="240" w:lineRule="auto"/>
              <w:rPr>
                <w:sz w:val="16"/>
                <w:szCs w:val="16"/>
              </w:rPr>
            </w:pPr>
            <w:r w:rsidRPr="00ED5800">
              <w:rPr>
                <w:sz w:val="16"/>
                <w:szCs w:val="16"/>
              </w:rPr>
              <w:t>Fiziki mekanların dağınık, yetersiz ve çalışma ortamlarının uygun olmaması</w:t>
            </w:r>
          </w:p>
          <w:p w:rsidR="006C1ECE" w:rsidRPr="00ED5800" w:rsidRDefault="006C1ECE" w:rsidP="00BB188B">
            <w:pPr>
              <w:spacing w:after="0" w:line="240" w:lineRule="auto"/>
              <w:rPr>
                <w:sz w:val="16"/>
                <w:szCs w:val="16"/>
              </w:rPr>
            </w:pPr>
            <w:r w:rsidRPr="00ED5800">
              <w:rPr>
                <w:sz w:val="16"/>
                <w:szCs w:val="16"/>
              </w:rPr>
              <w:t>Üst düzey yönetimlerin MEB dışından atanması</w:t>
            </w:r>
          </w:p>
          <w:p w:rsidR="006C1ECE" w:rsidRPr="00ED5800" w:rsidRDefault="006C1ECE" w:rsidP="00BB188B">
            <w:pPr>
              <w:spacing w:after="0" w:line="240" w:lineRule="auto"/>
              <w:rPr>
                <w:sz w:val="16"/>
                <w:szCs w:val="16"/>
              </w:rPr>
            </w:pPr>
            <w:r w:rsidRPr="00ED5800">
              <w:rPr>
                <w:sz w:val="16"/>
                <w:szCs w:val="16"/>
              </w:rPr>
              <w:t>Personel yeterlilikleriyle ilgili bir envanter çalışmasının olmaması</w:t>
            </w:r>
          </w:p>
          <w:p w:rsidR="006C1ECE" w:rsidRPr="00ED5800" w:rsidRDefault="006C1ECE" w:rsidP="00BB188B">
            <w:pPr>
              <w:spacing w:after="0" w:line="240" w:lineRule="auto"/>
              <w:rPr>
                <w:sz w:val="16"/>
                <w:szCs w:val="16"/>
              </w:rPr>
            </w:pPr>
            <w:r w:rsidRPr="00ED5800">
              <w:rPr>
                <w:sz w:val="16"/>
                <w:szCs w:val="16"/>
              </w:rPr>
              <w:t>Taşra yatırımında Bakanlık Taşra teşkilatının söz hakkının olmaması</w:t>
            </w:r>
          </w:p>
          <w:p w:rsidR="006C1ECE" w:rsidRPr="00ED5800" w:rsidRDefault="006C1ECE" w:rsidP="00BB188B">
            <w:pPr>
              <w:spacing w:after="0" w:line="240" w:lineRule="auto"/>
              <w:rPr>
                <w:sz w:val="16"/>
                <w:szCs w:val="16"/>
              </w:rPr>
            </w:pPr>
            <w:r w:rsidRPr="00ED5800">
              <w:rPr>
                <w:sz w:val="16"/>
                <w:szCs w:val="16"/>
              </w:rPr>
              <w:t>Eski yapı ve yeni yapı arasında çatışma olması</w:t>
            </w:r>
          </w:p>
          <w:p w:rsidR="006C1ECE" w:rsidRPr="00ED5800" w:rsidRDefault="006C1ECE" w:rsidP="00BB188B">
            <w:pPr>
              <w:spacing w:after="0" w:line="240" w:lineRule="auto"/>
              <w:rPr>
                <w:sz w:val="16"/>
                <w:szCs w:val="16"/>
              </w:rPr>
            </w:pPr>
            <w:r w:rsidRPr="00ED5800">
              <w:rPr>
                <w:sz w:val="16"/>
                <w:szCs w:val="16"/>
              </w:rPr>
              <w:t>Hizmet içi eğitimlerin hedef odaklı bir şekilde uygulanmaması</w:t>
            </w:r>
          </w:p>
          <w:p w:rsidR="006C1ECE" w:rsidRPr="006D6429" w:rsidRDefault="006C1ECE" w:rsidP="00BB188B">
            <w:pPr>
              <w:spacing w:after="0" w:line="240" w:lineRule="auto"/>
              <w:rPr>
                <w:b/>
                <w:color w:val="FF9900"/>
                <w:sz w:val="20"/>
                <w:szCs w:val="20"/>
              </w:rPr>
            </w:pPr>
            <w:r w:rsidRPr="006D6429">
              <w:rPr>
                <w:b/>
                <w:color w:val="FF9900"/>
                <w:sz w:val="20"/>
                <w:szCs w:val="20"/>
              </w:rPr>
              <w:t>Araştırma- geliştirme bütçelerinin kısıtlı olması</w:t>
            </w:r>
          </w:p>
          <w:p w:rsidR="006C1ECE" w:rsidRPr="00ED5800" w:rsidRDefault="006C1ECE" w:rsidP="00BB188B">
            <w:pPr>
              <w:spacing w:after="0" w:line="240" w:lineRule="auto"/>
              <w:rPr>
                <w:sz w:val="16"/>
                <w:szCs w:val="16"/>
              </w:rPr>
            </w:pPr>
            <w:r w:rsidRPr="00ED5800">
              <w:rPr>
                <w:sz w:val="16"/>
                <w:szCs w:val="16"/>
              </w:rPr>
              <w:t>Eski personelin yeni gelenlerin oryantasyonuna yardım edeceği bir kurum geleneğinin olmaması</w:t>
            </w:r>
          </w:p>
          <w:p w:rsidR="006C1ECE" w:rsidRPr="00ED5800" w:rsidRDefault="006C1ECE" w:rsidP="00BB188B">
            <w:pPr>
              <w:spacing w:after="0" w:line="240" w:lineRule="auto"/>
              <w:rPr>
                <w:sz w:val="16"/>
                <w:szCs w:val="16"/>
              </w:rPr>
            </w:pPr>
            <w:r w:rsidRPr="00ED5800">
              <w:rPr>
                <w:sz w:val="16"/>
                <w:szCs w:val="16"/>
              </w:rPr>
              <w:t>Teknolojik gelişmeleri kullanmaya yönelik direnç olması</w:t>
            </w:r>
          </w:p>
          <w:p w:rsidR="006C1ECE" w:rsidRPr="00ED5800" w:rsidRDefault="006C1ECE" w:rsidP="00BB188B">
            <w:pPr>
              <w:spacing w:after="0" w:line="240" w:lineRule="auto"/>
              <w:rPr>
                <w:sz w:val="16"/>
                <w:szCs w:val="16"/>
              </w:rPr>
            </w:pPr>
            <w:r w:rsidRPr="00ED5800">
              <w:rPr>
                <w:sz w:val="16"/>
                <w:szCs w:val="16"/>
              </w:rPr>
              <w:t>Kurumsal yapıya bakış açısının şekil üzerinde olması</w:t>
            </w:r>
          </w:p>
          <w:p w:rsidR="006C1ECE" w:rsidRPr="00ED5800" w:rsidRDefault="006C1ECE" w:rsidP="00BB188B">
            <w:pPr>
              <w:spacing w:after="0" w:line="240" w:lineRule="auto"/>
              <w:rPr>
                <w:sz w:val="16"/>
                <w:szCs w:val="16"/>
              </w:rPr>
            </w:pPr>
            <w:r w:rsidRPr="00ED5800">
              <w:rPr>
                <w:sz w:val="16"/>
                <w:szCs w:val="16"/>
              </w:rPr>
              <w:t>Köklü bir kurum kültürünün oluşmaması</w:t>
            </w:r>
          </w:p>
          <w:p w:rsidR="006C1ECE" w:rsidRPr="00ED5800" w:rsidRDefault="006C1ECE" w:rsidP="00BB188B">
            <w:pPr>
              <w:spacing w:after="0" w:line="240" w:lineRule="auto"/>
              <w:rPr>
                <w:sz w:val="16"/>
                <w:szCs w:val="16"/>
              </w:rPr>
            </w:pPr>
            <w:r w:rsidRPr="00ED5800">
              <w:rPr>
                <w:sz w:val="16"/>
                <w:szCs w:val="16"/>
              </w:rPr>
              <w:t>Bakanlık bütçesinin yatırım planlarını gerçekleştirmeye yetmemesi</w:t>
            </w:r>
          </w:p>
          <w:p w:rsidR="006C1ECE" w:rsidRPr="00ED5800" w:rsidRDefault="006C1ECE" w:rsidP="00BB188B">
            <w:pPr>
              <w:spacing w:after="0" w:line="240" w:lineRule="auto"/>
              <w:rPr>
                <w:sz w:val="16"/>
                <w:szCs w:val="16"/>
              </w:rPr>
            </w:pPr>
            <w:r w:rsidRPr="00ED5800">
              <w:rPr>
                <w:sz w:val="16"/>
                <w:szCs w:val="16"/>
              </w:rPr>
              <w:t>Öğretmen yetiştirme politikalarının yetersizliği</w:t>
            </w:r>
          </w:p>
          <w:p w:rsidR="006C1ECE" w:rsidRPr="00ED5800" w:rsidRDefault="006C1ECE" w:rsidP="00BB188B">
            <w:pPr>
              <w:spacing w:after="0" w:line="240" w:lineRule="auto"/>
              <w:rPr>
                <w:sz w:val="16"/>
                <w:szCs w:val="16"/>
              </w:rPr>
            </w:pPr>
            <w:r w:rsidRPr="00ED5800">
              <w:rPr>
                <w:sz w:val="16"/>
                <w:szCs w:val="16"/>
              </w:rPr>
              <w:t>Mali harcamaların etkili bir biçimde izlenememesi</w:t>
            </w:r>
          </w:p>
          <w:p w:rsidR="006C1ECE" w:rsidRPr="00ED5800" w:rsidRDefault="006C1ECE" w:rsidP="00BB188B">
            <w:pPr>
              <w:spacing w:after="0" w:line="240" w:lineRule="auto"/>
              <w:rPr>
                <w:sz w:val="16"/>
                <w:szCs w:val="16"/>
              </w:rPr>
            </w:pPr>
            <w:r w:rsidRPr="00ED5800">
              <w:rPr>
                <w:sz w:val="16"/>
                <w:szCs w:val="16"/>
              </w:rPr>
              <w:t>Çalışanların karara katılımının az düzeyde olması</w:t>
            </w:r>
          </w:p>
          <w:p w:rsidR="006C1ECE" w:rsidRPr="00ED5800" w:rsidRDefault="006C1ECE" w:rsidP="00BB188B">
            <w:pPr>
              <w:spacing w:after="0" w:line="240" w:lineRule="auto"/>
              <w:rPr>
                <w:sz w:val="16"/>
                <w:szCs w:val="16"/>
              </w:rPr>
            </w:pPr>
            <w:r w:rsidRPr="00ED5800">
              <w:rPr>
                <w:sz w:val="16"/>
                <w:szCs w:val="16"/>
              </w:rPr>
              <w:t>Birimler arası iletişim ve koordinasyon zayıflığı</w:t>
            </w:r>
          </w:p>
          <w:p w:rsidR="006C1ECE" w:rsidRPr="00ED5800" w:rsidRDefault="006C1ECE" w:rsidP="00BB188B">
            <w:pPr>
              <w:spacing w:after="0" w:line="240" w:lineRule="auto"/>
              <w:rPr>
                <w:sz w:val="16"/>
                <w:szCs w:val="16"/>
              </w:rPr>
            </w:pPr>
            <w:r w:rsidRPr="00ED5800">
              <w:rPr>
                <w:sz w:val="16"/>
                <w:szCs w:val="16"/>
              </w:rPr>
              <w:t>Değişime dirençli geleneksel bir yapının olması</w:t>
            </w:r>
          </w:p>
          <w:p w:rsidR="006C1ECE" w:rsidRPr="00ED5800" w:rsidRDefault="006C1ECE" w:rsidP="00BB188B">
            <w:pPr>
              <w:spacing w:after="0" w:line="240" w:lineRule="auto"/>
              <w:rPr>
                <w:sz w:val="16"/>
                <w:szCs w:val="16"/>
              </w:rPr>
            </w:pPr>
            <w:r w:rsidRPr="00ED5800">
              <w:rPr>
                <w:sz w:val="16"/>
                <w:szCs w:val="16"/>
              </w:rPr>
              <w:t>Ağır bir bürokrasi olması, hantal yapı</w:t>
            </w:r>
          </w:p>
          <w:p w:rsidR="006C1ECE" w:rsidRPr="00ED5800" w:rsidRDefault="006C1ECE" w:rsidP="00BB188B">
            <w:pPr>
              <w:spacing w:after="0" w:line="240" w:lineRule="auto"/>
              <w:rPr>
                <w:sz w:val="16"/>
                <w:szCs w:val="16"/>
              </w:rPr>
            </w:pPr>
            <w:r w:rsidRPr="00ED5800">
              <w:rPr>
                <w:sz w:val="16"/>
                <w:szCs w:val="16"/>
              </w:rPr>
              <w:t>Yapılan işlerde tutarlılık olmaması, sürekli değişmesi</w:t>
            </w:r>
          </w:p>
          <w:p w:rsidR="006C1ECE" w:rsidRPr="00ED5800" w:rsidRDefault="006C1ECE" w:rsidP="00BB188B">
            <w:pPr>
              <w:spacing w:after="0" w:line="240" w:lineRule="auto"/>
              <w:rPr>
                <w:sz w:val="16"/>
                <w:szCs w:val="16"/>
              </w:rPr>
            </w:pPr>
            <w:r w:rsidRPr="00ED5800">
              <w:rPr>
                <w:sz w:val="16"/>
                <w:szCs w:val="16"/>
              </w:rPr>
              <w:t>Teknolojinin,  hizmet içi eğitimlerde etkin ve verimli kullanılmaması</w:t>
            </w:r>
          </w:p>
          <w:p w:rsidR="006C1ECE" w:rsidRPr="00ED5800" w:rsidRDefault="006C1ECE" w:rsidP="00BB188B">
            <w:pPr>
              <w:spacing w:after="0" w:line="240" w:lineRule="auto"/>
              <w:rPr>
                <w:sz w:val="16"/>
                <w:szCs w:val="16"/>
              </w:rPr>
            </w:pPr>
            <w:r w:rsidRPr="00ED5800">
              <w:rPr>
                <w:sz w:val="16"/>
                <w:szCs w:val="16"/>
              </w:rPr>
              <w:t>Yetki devrinin olmaması</w:t>
            </w:r>
          </w:p>
          <w:p w:rsidR="006C1ECE" w:rsidRPr="00ED5800" w:rsidRDefault="006C1ECE" w:rsidP="00BB188B">
            <w:pPr>
              <w:spacing w:after="0" w:line="240" w:lineRule="auto"/>
              <w:rPr>
                <w:sz w:val="16"/>
                <w:szCs w:val="16"/>
              </w:rPr>
            </w:pPr>
            <w:r w:rsidRPr="00ED5800">
              <w:rPr>
                <w:sz w:val="16"/>
                <w:szCs w:val="16"/>
              </w:rPr>
              <w:t>Bakanlık bütçesinde personel giderlerinin çok yer tutması</w:t>
            </w:r>
          </w:p>
          <w:p w:rsidR="006C1ECE" w:rsidRPr="00ED5800" w:rsidRDefault="006C1ECE" w:rsidP="00BB188B">
            <w:pPr>
              <w:spacing w:after="0" w:line="240" w:lineRule="auto"/>
              <w:rPr>
                <w:sz w:val="16"/>
                <w:szCs w:val="16"/>
              </w:rPr>
            </w:pPr>
            <w:r w:rsidRPr="00ED5800">
              <w:rPr>
                <w:sz w:val="16"/>
                <w:szCs w:val="16"/>
              </w:rPr>
              <w:t>Kariyer ve görevde yükselme politikasındaki tutarsızlıklar</w:t>
            </w:r>
          </w:p>
          <w:p w:rsidR="006C1ECE" w:rsidRPr="00ED5800" w:rsidRDefault="006C1ECE" w:rsidP="00BB188B">
            <w:pPr>
              <w:spacing w:after="0" w:line="240" w:lineRule="auto"/>
              <w:rPr>
                <w:sz w:val="16"/>
                <w:szCs w:val="16"/>
              </w:rPr>
            </w:pPr>
            <w:r w:rsidRPr="00ED5800">
              <w:rPr>
                <w:sz w:val="16"/>
                <w:szCs w:val="16"/>
              </w:rPr>
              <w:t>Çevre imkanlarını değerlendirmeden planlama yapılması</w:t>
            </w:r>
          </w:p>
          <w:p w:rsidR="006C1ECE" w:rsidRPr="00ED5800" w:rsidRDefault="006C1ECE" w:rsidP="00BB188B">
            <w:pPr>
              <w:spacing w:after="0" w:line="240" w:lineRule="auto"/>
              <w:rPr>
                <w:sz w:val="16"/>
                <w:szCs w:val="16"/>
              </w:rPr>
            </w:pPr>
            <w:r w:rsidRPr="00ED5800">
              <w:rPr>
                <w:sz w:val="16"/>
                <w:szCs w:val="16"/>
              </w:rPr>
              <w:t>Kaynakların kullanımında ihtiyaca yönelik planlama eksikliği</w:t>
            </w:r>
          </w:p>
          <w:p w:rsidR="006C1ECE" w:rsidRPr="006D6429" w:rsidRDefault="006C1ECE" w:rsidP="00BB188B">
            <w:pPr>
              <w:spacing w:after="0" w:line="240" w:lineRule="auto"/>
              <w:rPr>
                <w:b/>
                <w:color w:val="FF00FF"/>
                <w:sz w:val="20"/>
                <w:szCs w:val="20"/>
              </w:rPr>
            </w:pPr>
            <w:r w:rsidRPr="006D6429">
              <w:rPr>
                <w:b/>
                <w:color w:val="FF00FF"/>
                <w:sz w:val="20"/>
                <w:szCs w:val="20"/>
              </w:rPr>
              <w:t>Personel gelişim ve yetiştirilmesine yönelik planlama eksikliği</w:t>
            </w:r>
          </w:p>
          <w:p w:rsidR="006C1ECE" w:rsidRPr="00ED5800" w:rsidRDefault="006C1ECE" w:rsidP="00BB188B">
            <w:pPr>
              <w:spacing w:after="0" w:line="240" w:lineRule="auto"/>
              <w:rPr>
                <w:sz w:val="16"/>
                <w:szCs w:val="16"/>
              </w:rPr>
            </w:pPr>
            <w:r w:rsidRPr="00ED5800">
              <w:rPr>
                <w:sz w:val="16"/>
                <w:szCs w:val="16"/>
              </w:rPr>
              <w:t>DYS sisteminin çok fazla teferruatlı olmasının bilgi akışını yavaşlatması</w:t>
            </w:r>
          </w:p>
          <w:p w:rsidR="006C1ECE" w:rsidRPr="009A3F4A" w:rsidRDefault="006C1ECE" w:rsidP="009A3F4A">
            <w:pPr>
              <w:spacing w:after="0" w:line="240" w:lineRule="auto"/>
            </w:pPr>
          </w:p>
        </w:tc>
      </w:tr>
      <w:tr w:rsidR="006C1ECE" w:rsidRPr="009A3F4A" w:rsidTr="009A3F4A">
        <w:trPr>
          <w:trHeight w:val="5531"/>
        </w:trPr>
        <w:tc>
          <w:tcPr>
            <w:tcW w:w="3070" w:type="dxa"/>
          </w:tcPr>
          <w:p w:rsidR="006C1ECE" w:rsidRPr="009A3F4A" w:rsidRDefault="006C1ECE" w:rsidP="009A3F4A">
            <w:pPr>
              <w:spacing w:after="0" w:line="240" w:lineRule="auto"/>
              <w:jc w:val="center"/>
              <w:rPr>
                <w:b/>
              </w:rPr>
            </w:pPr>
            <w:r w:rsidRPr="009A3F4A">
              <w:rPr>
                <w:b/>
              </w:rPr>
              <w:t>FIRSATLAR</w:t>
            </w:r>
          </w:p>
          <w:p w:rsidR="006C1ECE" w:rsidRPr="009A3F4A" w:rsidRDefault="006C1ECE" w:rsidP="009A3F4A">
            <w:pPr>
              <w:spacing w:after="0" w:line="240" w:lineRule="auto"/>
              <w:jc w:val="center"/>
              <w:rPr>
                <w:b/>
              </w:rPr>
            </w:pPr>
          </w:p>
          <w:p w:rsidR="006C1ECE" w:rsidRPr="00ED5800" w:rsidRDefault="006C1ECE" w:rsidP="00BB188B">
            <w:pPr>
              <w:rPr>
                <w:rFonts w:ascii="Times New Roman" w:hAnsi="Times New Roman"/>
                <w:sz w:val="16"/>
                <w:szCs w:val="16"/>
              </w:rPr>
            </w:pPr>
            <w:r w:rsidRPr="00ED5800">
              <w:rPr>
                <w:rFonts w:ascii="Times New Roman" w:hAnsi="Times New Roman"/>
                <w:sz w:val="16"/>
                <w:szCs w:val="16"/>
              </w:rPr>
              <w:t xml:space="preserve"> Ulusal ve uluslar arası hibe programlarının bulunması </w:t>
            </w:r>
          </w:p>
          <w:p w:rsidR="006C1ECE" w:rsidRPr="00ED5800" w:rsidRDefault="006C1ECE" w:rsidP="00BB188B">
            <w:pPr>
              <w:rPr>
                <w:rFonts w:ascii="Times New Roman" w:hAnsi="Times New Roman"/>
                <w:sz w:val="16"/>
                <w:szCs w:val="16"/>
              </w:rPr>
            </w:pPr>
            <w:r w:rsidRPr="00ED5800">
              <w:rPr>
                <w:rFonts w:ascii="Times New Roman" w:hAnsi="Times New Roman"/>
                <w:sz w:val="16"/>
                <w:szCs w:val="16"/>
              </w:rPr>
              <w:t xml:space="preserve">Üst politika belgelerinde eğitimin önemine yer verilmesi </w:t>
            </w:r>
          </w:p>
          <w:p w:rsidR="006C1ECE" w:rsidRPr="00ED5800" w:rsidRDefault="006C1ECE" w:rsidP="00BB188B">
            <w:pPr>
              <w:rPr>
                <w:rFonts w:ascii="Times New Roman" w:hAnsi="Times New Roman"/>
                <w:sz w:val="16"/>
                <w:szCs w:val="16"/>
              </w:rPr>
            </w:pPr>
            <w:r w:rsidRPr="00ED5800">
              <w:rPr>
                <w:rFonts w:ascii="Times New Roman" w:hAnsi="Times New Roman"/>
                <w:sz w:val="16"/>
                <w:szCs w:val="16"/>
              </w:rPr>
              <w:t>Özel sektör ve STKların eğitime desteği</w:t>
            </w:r>
          </w:p>
          <w:p w:rsidR="006C1ECE" w:rsidRPr="00ED5800" w:rsidRDefault="006C1ECE" w:rsidP="00BB188B">
            <w:pPr>
              <w:rPr>
                <w:rFonts w:ascii="Times New Roman" w:hAnsi="Times New Roman"/>
                <w:sz w:val="16"/>
                <w:szCs w:val="16"/>
              </w:rPr>
            </w:pPr>
            <w:r w:rsidRPr="00ED5800">
              <w:rPr>
                <w:rFonts w:ascii="Times New Roman" w:hAnsi="Times New Roman"/>
                <w:sz w:val="16"/>
                <w:szCs w:val="16"/>
              </w:rPr>
              <w:t xml:space="preserve"> Toplumun eğitim duyarlılığının üst seviyede olması </w:t>
            </w:r>
          </w:p>
          <w:p w:rsidR="006C1ECE" w:rsidRPr="00ED5800" w:rsidRDefault="006C1ECE" w:rsidP="00BB188B">
            <w:pPr>
              <w:rPr>
                <w:rFonts w:ascii="Times New Roman" w:hAnsi="Times New Roman"/>
                <w:sz w:val="16"/>
                <w:szCs w:val="16"/>
              </w:rPr>
            </w:pPr>
            <w:r w:rsidRPr="00ED5800">
              <w:rPr>
                <w:rFonts w:ascii="Times New Roman" w:hAnsi="Times New Roman"/>
                <w:sz w:val="16"/>
                <w:szCs w:val="16"/>
              </w:rPr>
              <w:t xml:space="preserve">Paydaş alanının geniş ve çok olması </w:t>
            </w:r>
          </w:p>
          <w:p w:rsidR="006C1ECE" w:rsidRPr="006D6429" w:rsidRDefault="006C1ECE" w:rsidP="00BB188B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D6429">
              <w:rPr>
                <w:rFonts w:ascii="Times New Roman" w:hAnsi="Times New Roman"/>
                <w:color w:val="FF0000"/>
                <w:sz w:val="20"/>
                <w:szCs w:val="20"/>
              </w:rPr>
              <w:t>Teknolojinin etkin ve verimli kullanılması</w:t>
            </w:r>
          </w:p>
          <w:p w:rsidR="006C1ECE" w:rsidRPr="00ED5800" w:rsidRDefault="006C1ECE" w:rsidP="00BB188B">
            <w:pPr>
              <w:rPr>
                <w:rFonts w:ascii="Times New Roman" w:hAnsi="Times New Roman"/>
                <w:sz w:val="16"/>
                <w:szCs w:val="16"/>
              </w:rPr>
            </w:pPr>
            <w:r w:rsidRPr="00ED5800">
              <w:rPr>
                <w:rFonts w:ascii="Times New Roman" w:hAnsi="Times New Roman"/>
                <w:sz w:val="16"/>
                <w:szCs w:val="16"/>
              </w:rPr>
              <w:t>Bilgisayar ve internet kullanımının yaygın olması</w:t>
            </w:r>
          </w:p>
          <w:p w:rsidR="006C1ECE" w:rsidRPr="00ED5800" w:rsidRDefault="006C1ECE" w:rsidP="00BB188B">
            <w:pPr>
              <w:rPr>
                <w:rFonts w:ascii="Times New Roman" w:hAnsi="Times New Roman"/>
                <w:sz w:val="16"/>
                <w:szCs w:val="16"/>
              </w:rPr>
            </w:pPr>
            <w:r w:rsidRPr="00ED5800">
              <w:rPr>
                <w:rFonts w:ascii="Times New Roman" w:hAnsi="Times New Roman"/>
                <w:sz w:val="16"/>
                <w:szCs w:val="16"/>
              </w:rPr>
              <w:t xml:space="preserve">Çevreyi koruma bilincini destekleyen politikaların olması </w:t>
            </w:r>
          </w:p>
          <w:p w:rsidR="006C1ECE" w:rsidRPr="00ED5800" w:rsidRDefault="006C1ECE" w:rsidP="00BB188B">
            <w:pPr>
              <w:rPr>
                <w:rFonts w:ascii="Times New Roman" w:hAnsi="Times New Roman"/>
                <w:sz w:val="16"/>
                <w:szCs w:val="16"/>
              </w:rPr>
            </w:pPr>
            <w:r w:rsidRPr="00ED5800">
              <w:rPr>
                <w:rFonts w:ascii="Times New Roman" w:hAnsi="Times New Roman"/>
                <w:sz w:val="16"/>
                <w:szCs w:val="16"/>
              </w:rPr>
              <w:t>Toplumda ekolojik bilincinin artması</w:t>
            </w:r>
          </w:p>
          <w:p w:rsidR="006C1ECE" w:rsidRPr="00ED5800" w:rsidRDefault="006C1ECE" w:rsidP="00BB188B">
            <w:pPr>
              <w:rPr>
                <w:rFonts w:ascii="Times New Roman" w:hAnsi="Times New Roman"/>
                <w:sz w:val="16"/>
                <w:szCs w:val="16"/>
              </w:rPr>
            </w:pPr>
            <w:r w:rsidRPr="00ED5800">
              <w:rPr>
                <w:rFonts w:ascii="Times New Roman" w:hAnsi="Times New Roman"/>
                <w:sz w:val="16"/>
                <w:szCs w:val="16"/>
              </w:rPr>
              <w:t xml:space="preserve"> Aile yapısının çok iyi olması </w:t>
            </w:r>
          </w:p>
          <w:p w:rsidR="006C1ECE" w:rsidRPr="006D6429" w:rsidRDefault="006C1ECE" w:rsidP="00BB188B">
            <w:pPr>
              <w:rPr>
                <w:rFonts w:ascii="Times New Roman" w:hAnsi="Times New Roman"/>
                <w:color w:val="FF00FF"/>
                <w:sz w:val="20"/>
                <w:szCs w:val="20"/>
              </w:rPr>
            </w:pPr>
            <w:r w:rsidRPr="006D6429">
              <w:rPr>
                <w:rFonts w:ascii="Times New Roman" w:hAnsi="Times New Roman"/>
                <w:color w:val="FF00FF"/>
                <w:sz w:val="20"/>
                <w:szCs w:val="20"/>
              </w:rPr>
              <w:t xml:space="preserve">Kurumlararası işbirliğinin olması </w:t>
            </w:r>
          </w:p>
          <w:p w:rsidR="006C1ECE" w:rsidRPr="00ED5800" w:rsidRDefault="006C1ECE" w:rsidP="00BB188B">
            <w:pPr>
              <w:rPr>
                <w:rFonts w:ascii="Times New Roman" w:hAnsi="Times New Roman"/>
                <w:sz w:val="16"/>
                <w:szCs w:val="16"/>
              </w:rPr>
            </w:pPr>
            <w:r w:rsidRPr="00ED5800">
              <w:rPr>
                <w:rFonts w:ascii="Times New Roman" w:hAnsi="Times New Roman"/>
                <w:sz w:val="16"/>
                <w:szCs w:val="16"/>
              </w:rPr>
              <w:t xml:space="preserve">Görsel ve yazılı basına ulaşma imkanının olması </w:t>
            </w:r>
          </w:p>
          <w:p w:rsidR="006C1ECE" w:rsidRPr="00ED5800" w:rsidRDefault="006C1ECE" w:rsidP="00BB188B">
            <w:pPr>
              <w:rPr>
                <w:rFonts w:ascii="Times New Roman" w:hAnsi="Times New Roman"/>
                <w:sz w:val="16"/>
                <w:szCs w:val="16"/>
              </w:rPr>
            </w:pPr>
            <w:r w:rsidRPr="00ED5800">
              <w:rPr>
                <w:rFonts w:ascii="Times New Roman" w:hAnsi="Times New Roman"/>
                <w:sz w:val="16"/>
                <w:szCs w:val="16"/>
              </w:rPr>
              <w:t>Gelişen teknolojinin etkilerinin olumlu yönlerinin olması</w:t>
            </w:r>
          </w:p>
          <w:p w:rsidR="006C1ECE" w:rsidRPr="00ED5800" w:rsidRDefault="006C1ECE" w:rsidP="00BB188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C1ECE" w:rsidRPr="00ED5800" w:rsidRDefault="006C1ECE" w:rsidP="00BB188B">
            <w:pPr>
              <w:rPr>
                <w:rFonts w:ascii="Times New Roman" w:hAnsi="Times New Roman"/>
                <w:sz w:val="16"/>
                <w:szCs w:val="16"/>
              </w:rPr>
            </w:pPr>
            <w:r w:rsidRPr="00ED5800">
              <w:rPr>
                <w:rFonts w:ascii="Times New Roman" w:hAnsi="Times New Roman"/>
                <w:sz w:val="16"/>
                <w:szCs w:val="16"/>
              </w:rPr>
              <w:t xml:space="preserve">Eğitim hukuku alanında yapılan düzenlemeler </w:t>
            </w:r>
          </w:p>
          <w:p w:rsidR="006C1ECE" w:rsidRPr="00ED5800" w:rsidRDefault="006C1ECE" w:rsidP="00BB188B">
            <w:pPr>
              <w:rPr>
                <w:rFonts w:ascii="Times New Roman" w:hAnsi="Times New Roman"/>
                <w:sz w:val="16"/>
                <w:szCs w:val="16"/>
              </w:rPr>
            </w:pPr>
            <w:r w:rsidRPr="00ED5800">
              <w:rPr>
                <w:rFonts w:ascii="Times New Roman" w:hAnsi="Times New Roman"/>
                <w:sz w:val="16"/>
                <w:szCs w:val="16"/>
              </w:rPr>
              <w:t xml:space="preserve">Hayırsever katkılarının olması </w:t>
            </w:r>
          </w:p>
          <w:p w:rsidR="006C1ECE" w:rsidRPr="00ED5800" w:rsidRDefault="006C1ECE" w:rsidP="00BB188B">
            <w:pPr>
              <w:rPr>
                <w:rFonts w:ascii="Times New Roman" w:hAnsi="Times New Roman"/>
                <w:sz w:val="16"/>
                <w:szCs w:val="16"/>
              </w:rPr>
            </w:pPr>
            <w:r w:rsidRPr="00ED5800">
              <w:rPr>
                <w:rFonts w:ascii="Times New Roman" w:hAnsi="Times New Roman"/>
                <w:sz w:val="16"/>
                <w:szCs w:val="16"/>
              </w:rPr>
              <w:t>Dış paydaşların eğitimde kalite artışına bakışlarının kuruma paralel olması</w:t>
            </w:r>
          </w:p>
          <w:p w:rsidR="006C1ECE" w:rsidRPr="00ED5800" w:rsidRDefault="006C1ECE" w:rsidP="00BB188B">
            <w:pPr>
              <w:rPr>
                <w:rFonts w:ascii="Times New Roman" w:hAnsi="Times New Roman"/>
                <w:sz w:val="16"/>
                <w:szCs w:val="16"/>
              </w:rPr>
            </w:pPr>
            <w:r w:rsidRPr="00ED5800">
              <w:rPr>
                <w:rFonts w:ascii="Times New Roman" w:hAnsi="Times New Roman"/>
                <w:sz w:val="16"/>
                <w:szCs w:val="16"/>
              </w:rPr>
              <w:t xml:space="preserve"> Mevzuatın açık ve net olması</w:t>
            </w:r>
          </w:p>
          <w:p w:rsidR="006C1ECE" w:rsidRPr="006D6429" w:rsidRDefault="006C1ECE" w:rsidP="00BB188B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221C92"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 </w:t>
            </w:r>
            <w:r w:rsidRPr="006D6429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Sosyal medya ve sosyal ağların olması </w:t>
            </w:r>
          </w:p>
          <w:p w:rsidR="006C1ECE" w:rsidRPr="00ED5800" w:rsidRDefault="006C1ECE" w:rsidP="00BB188B">
            <w:pPr>
              <w:rPr>
                <w:rFonts w:ascii="Times New Roman" w:hAnsi="Times New Roman"/>
                <w:sz w:val="16"/>
                <w:szCs w:val="16"/>
              </w:rPr>
            </w:pPr>
            <w:r w:rsidRPr="00ED5800">
              <w:rPr>
                <w:rFonts w:ascii="Times New Roman" w:hAnsi="Times New Roman"/>
                <w:sz w:val="16"/>
                <w:szCs w:val="16"/>
              </w:rPr>
              <w:t xml:space="preserve">Üniversiteler ve akademik potansiyelin olması </w:t>
            </w:r>
          </w:p>
          <w:p w:rsidR="006C1ECE" w:rsidRPr="00ED5800" w:rsidRDefault="006C1ECE" w:rsidP="00BB188B">
            <w:pPr>
              <w:rPr>
                <w:rFonts w:ascii="Times New Roman" w:hAnsi="Times New Roman"/>
                <w:sz w:val="16"/>
                <w:szCs w:val="16"/>
              </w:rPr>
            </w:pPr>
            <w:r w:rsidRPr="00ED5800">
              <w:rPr>
                <w:rFonts w:ascii="Times New Roman" w:hAnsi="Times New Roman"/>
                <w:sz w:val="16"/>
                <w:szCs w:val="16"/>
              </w:rPr>
              <w:t>Sosyal etkileşim açısından toplumun bütün birey ve kurumların etkili iletişimi</w:t>
            </w:r>
          </w:p>
          <w:p w:rsidR="006C1ECE" w:rsidRPr="00ED5800" w:rsidRDefault="006C1ECE" w:rsidP="00BB188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C1ECE" w:rsidRPr="00ED5800" w:rsidRDefault="006C1ECE" w:rsidP="00BB188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C1ECE" w:rsidRPr="009A3F4A" w:rsidRDefault="006C1ECE" w:rsidP="009A3F4A">
            <w:pPr>
              <w:spacing w:after="0" w:line="240" w:lineRule="auto"/>
            </w:pPr>
          </w:p>
          <w:p w:rsidR="006C1ECE" w:rsidRPr="009A3F4A" w:rsidRDefault="006C1ECE" w:rsidP="009A3F4A">
            <w:pPr>
              <w:spacing w:after="0" w:line="240" w:lineRule="auto"/>
              <w:rPr>
                <w:b/>
              </w:rPr>
            </w:pPr>
          </w:p>
        </w:tc>
        <w:tc>
          <w:tcPr>
            <w:tcW w:w="3071" w:type="dxa"/>
          </w:tcPr>
          <w:p w:rsidR="006C1ECE" w:rsidRPr="009A3F4A" w:rsidRDefault="006C1ECE" w:rsidP="009A3F4A">
            <w:pPr>
              <w:spacing w:after="0" w:line="240" w:lineRule="auto"/>
              <w:jc w:val="center"/>
              <w:rPr>
                <w:b/>
              </w:rPr>
            </w:pPr>
            <w:r w:rsidRPr="009A3F4A">
              <w:rPr>
                <w:b/>
              </w:rPr>
              <w:t>GF STRATEJİLERİ</w:t>
            </w:r>
          </w:p>
          <w:p w:rsidR="006C1ECE" w:rsidRPr="00711A46" w:rsidRDefault="006C1ECE" w:rsidP="009A3F4A">
            <w:pPr>
              <w:spacing w:after="0" w:line="240" w:lineRule="auto"/>
              <w:jc w:val="center"/>
              <w:rPr>
                <w:color w:val="FF0000"/>
              </w:rPr>
            </w:pPr>
          </w:p>
          <w:p w:rsidR="006C1ECE" w:rsidRPr="009A3F4A" w:rsidRDefault="006C1ECE" w:rsidP="009A3F4A">
            <w:pPr>
              <w:spacing w:after="0" w:line="240" w:lineRule="auto"/>
            </w:pPr>
            <w:r w:rsidRPr="00711A4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Bilişim teknolojilerinin etkin ve verimli kullanılması sağlanarak öğrencilerin bilgi beceri ve yetkinliklerinin geliştirilmesi sağlanacak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6C1ECE" w:rsidRPr="009A3F4A" w:rsidRDefault="006C1ECE" w:rsidP="009A3F4A">
            <w:pPr>
              <w:spacing w:after="0" w:line="240" w:lineRule="auto"/>
            </w:pPr>
          </w:p>
        </w:tc>
        <w:tc>
          <w:tcPr>
            <w:tcW w:w="3071" w:type="dxa"/>
          </w:tcPr>
          <w:p w:rsidR="006C1ECE" w:rsidRPr="009A3F4A" w:rsidRDefault="006C1ECE" w:rsidP="009A3F4A">
            <w:pPr>
              <w:spacing w:after="0" w:line="240" w:lineRule="auto"/>
              <w:jc w:val="center"/>
              <w:rPr>
                <w:b/>
              </w:rPr>
            </w:pPr>
            <w:r w:rsidRPr="009A3F4A">
              <w:rPr>
                <w:b/>
              </w:rPr>
              <w:t>ZF STRATEJİLERİ</w:t>
            </w:r>
          </w:p>
          <w:p w:rsidR="006C1ECE" w:rsidRPr="00711A46" w:rsidRDefault="006C1ECE" w:rsidP="009A3F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1ECE" w:rsidRPr="00711A46" w:rsidRDefault="006C1ECE" w:rsidP="009A3F4A">
            <w:pPr>
              <w:spacing w:after="0" w:line="240" w:lineRule="auto"/>
              <w:rPr>
                <w:color w:val="FF00FF"/>
              </w:rPr>
            </w:pPr>
            <w:r w:rsidRPr="00711A46">
              <w:rPr>
                <w:rFonts w:ascii="Times New Roman" w:hAnsi="Times New Roman"/>
                <w:b/>
                <w:color w:val="FF00FF"/>
                <w:sz w:val="24"/>
                <w:szCs w:val="24"/>
              </w:rPr>
              <w:t>Personelin gelişim ve yetiştirmesine yönelik hizmet içi eğitimlerinin planlanmasında kurumlar arasında etkin  işbirliği bir  sağlanacak.</w:t>
            </w:r>
          </w:p>
        </w:tc>
      </w:tr>
      <w:tr w:rsidR="006C1ECE" w:rsidRPr="009A3F4A" w:rsidTr="009A3F4A">
        <w:trPr>
          <w:trHeight w:val="3723"/>
        </w:trPr>
        <w:tc>
          <w:tcPr>
            <w:tcW w:w="3070" w:type="dxa"/>
          </w:tcPr>
          <w:p w:rsidR="006C1ECE" w:rsidRPr="009A3F4A" w:rsidRDefault="006C1ECE" w:rsidP="009A3F4A">
            <w:pPr>
              <w:spacing w:after="0" w:line="240" w:lineRule="auto"/>
              <w:jc w:val="center"/>
              <w:rPr>
                <w:b/>
              </w:rPr>
            </w:pPr>
            <w:r w:rsidRPr="009A3F4A">
              <w:rPr>
                <w:b/>
              </w:rPr>
              <w:t>TEHDİTLER</w:t>
            </w:r>
          </w:p>
          <w:p w:rsidR="006C1ECE" w:rsidRPr="009A3F4A" w:rsidRDefault="006C1ECE" w:rsidP="009A3F4A">
            <w:pPr>
              <w:spacing w:after="0" w:line="240" w:lineRule="auto"/>
              <w:jc w:val="center"/>
              <w:rPr>
                <w:b/>
              </w:rPr>
            </w:pPr>
          </w:p>
          <w:p w:rsidR="006C1ECE" w:rsidRPr="00D80572" w:rsidRDefault="006C1ECE" w:rsidP="00EE1C41">
            <w:pPr>
              <w:spacing w:after="0" w:line="240" w:lineRule="auto"/>
              <w:rPr>
                <w:sz w:val="16"/>
                <w:szCs w:val="16"/>
              </w:rPr>
            </w:pPr>
            <w:r w:rsidRPr="00D80572">
              <w:rPr>
                <w:sz w:val="16"/>
                <w:szCs w:val="16"/>
              </w:rPr>
              <w:t>Eğitim Politikalarının sürekli değişmesi</w:t>
            </w:r>
          </w:p>
          <w:p w:rsidR="006C1ECE" w:rsidRPr="00D80572" w:rsidRDefault="006C1ECE" w:rsidP="00EE1C41">
            <w:pPr>
              <w:spacing w:after="0" w:line="240" w:lineRule="auto"/>
              <w:rPr>
                <w:sz w:val="16"/>
                <w:szCs w:val="16"/>
              </w:rPr>
            </w:pPr>
            <w:r w:rsidRPr="00D80572">
              <w:rPr>
                <w:sz w:val="16"/>
                <w:szCs w:val="16"/>
              </w:rPr>
              <w:t>Öğrenciler arası ekonomik farklılıkların olması</w:t>
            </w:r>
          </w:p>
          <w:p w:rsidR="006C1ECE" w:rsidRPr="00FA7DF5" w:rsidRDefault="006C1ECE" w:rsidP="00EE1C41">
            <w:pPr>
              <w:spacing w:after="0" w:line="240" w:lineRule="auto"/>
              <w:rPr>
                <w:color w:val="99CC00"/>
                <w:sz w:val="16"/>
                <w:szCs w:val="16"/>
              </w:rPr>
            </w:pPr>
            <w:r w:rsidRPr="00FA7DF5">
              <w:rPr>
                <w:color w:val="99CC00"/>
                <w:sz w:val="16"/>
                <w:szCs w:val="16"/>
              </w:rPr>
              <w:t>Siyasetin eğitim politikasına çok fazla müdahil olması</w:t>
            </w:r>
          </w:p>
          <w:p w:rsidR="006C1ECE" w:rsidRPr="00FA7DF5" w:rsidRDefault="006C1ECE" w:rsidP="00EE1C41">
            <w:pPr>
              <w:spacing w:after="0" w:line="240" w:lineRule="auto"/>
              <w:rPr>
                <w:color w:val="FF9900"/>
                <w:sz w:val="16"/>
                <w:szCs w:val="16"/>
              </w:rPr>
            </w:pPr>
            <w:r w:rsidRPr="00FA7DF5">
              <w:rPr>
                <w:color w:val="FF9900"/>
                <w:sz w:val="16"/>
                <w:szCs w:val="16"/>
              </w:rPr>
              <w:t>Sosyoloji</w:t>
            </w:r>
            <w:r>
              <w:rPr>
                <w:color w:val="FF9900"/>
                <w:sz w:val="16"/>
                <w:szCs w:val="16"/>
              </w:rPr>
              <w:t>k</w:t>
            </w:r>
            <w:r w:rsidRPr="00FA7DF5">
              <w:rPr>
                <w:color w:val="FF9900"/>
                <w:sz w:val="16"/>
                <w:szCs w:val="16"/>
              </w:rPr>
              <w:t xml:space="preserve"> alanında araştırmaların kısıtlı olması</w:t>
            </w:r>
          </w:p>
          <w:p w:rsidR="006C1ECE" w:rsidRPr="00D80572" w:rsidRDefault="006C1ECE" w:rsidP="00EE1C41">
            <w:pPr>
              <w:spacing w:after="0" w:line="240" w:lineRule="auto"/>
              <w:rPr>
                <w:sz w:val="16"/>
                <w:szCs w:val="16"/>
              </w:rPr>
            </w:pPr>
            <w:r w:rsidRPr="00D80572">
              <w:rPr>
                <w:sz w:val="16"/>
                <w:szCs w:val="16"/>
              </w:rPr>
              <w:t>Bir çok bilginin tamamen teknolojik ortamda saklanması</w:t>
            </w:r>
          </w:p>
          <w:p w:rsidR="006C1ECE" w:rsidRPr="00D80572" w:rsidRDefault="006C1ECE" w:rsidP="00EE1C41">
            <w:pPr>
              <w:spacing w:after="0" w:line="240" w:lineRule="auto"/>
              <w:rPr>
                <w:sz w:val="16"/>
                <w:szCs w:val="16"/>
              </w:rPr>
            </w:pPr>
            <w:r w:rsidRPr="00D80572">
              <w:rPr>
                <w:sz w:val="16"/>
                <w:szCs w:val="16"/>
              </w:rPr>
              <w:t>Sosyal olgulardaki hızlı değişimler</w:t>
            </w:r>
          </w:p>
          <w:p w:rsidR="006C1ECE" w:rsidRPr="00D80572" w:rsidRDefault="006C1ECE" w:rsidP="00EE1C41">
            <w:pPr>
              <w:spacing w:after="0" w:line="240" w:lineRule="auto"/>
              <w:rPr>
                <w:sz w:val="16"/>
                <w:szCs w:val="16"/>
              </w:rPr>
            </w:pPr>
            <w:r w:rsidRPr="00D80572">
              <w:rPr>
                <w:sz w:val="16"/>
                <w:szCs w:val="16"/>
              </w:rPr>
              <w:t>Mevzuatların sürekli değişmesi ve kendi içerisinde tutarlı olmaması</w:t>
            </w:r>
          </w:p>
          <w:p w:rsidR="006C1ECE" w:rsidRPr="00D80572" w:rsidRDefault="006C1ECE" w:rsidP="00EE1C41">
            <w:pPr>
              <w:spacing w:after="0" w:line="240" w:lineRule="auto"/>
              <w:rPr>
                <w:sz w:val="16"/>
                <w:szCs w:val="16"/>
              </w:rPr>
            </w:pPr>
            <w:r w:rsidRPr="00D80572">
              <w:rPr>
                <w:sz w:val="16"/>
                <w:szCs w:val="16"/>
              </w:rPr>
              <w:t>Coğrafi ve iklimsel farklılıklar nedeniyle bazı bölgelere erişim güçlüğü</w:t>
            </w:r>
          </w:p>
          <w:p w:rsidR="006C1ECE" w:rsidRPr="00FA7DF5" w:rsidRDefault="006C1ECE" w:rsidP="00EE1C41">
            <w:pPr>
              <w:spacing w:after="0" w:line="240" w:lineRule="auto"/>
              <w:rPr>
                <w:sz w:val="16"/>
                <w:szCs w:val="16"/>
              </w:rPr>
            </w:pPr>
            <w:r w:rsidRPr="00FA7DF5">
              <w:rPr>
                <w:sz w:val="16"/>
                <w:szCs w:val="16"/>
              </w:rPr>
              <w:t>Öğrencilerin teknoloji bağımlısı haline gelmesi</w:t>
            </w:r>
          </w:p>
          <w:p w:rsidR="006C1ECE" w:rsidRPr="00D80572" w:rsidRDefault="006C1ECE" w:rsidP="00EE1C41">
            <w:pPr>
              <w:spacing w:after="0" w:line="240" w:lineRule="auto"/>
              <w:rPr>
                <w:sz w:val="16"/>
                <w:szCs w:val="16"/>
              </w:rPr>
            </w:pPr>
            <w:r w:rsidRPr="00D80572">
              <w:rPr>
                <w:sz w:val="16"/>
                <w:szCs w:val="16"/>
              </w:rPr>
              <w:t>Gelir düzeyi farklılıklar</w:t>
            </w:r>
          </w:p>
          <w:p w:rsidR="006C1ECE" w:rsidRPr="00D80572" w:rsidRDefault="006C1ECE" w:rsidP="00EE1C41">
            <w:pPr>
              <w:spacing w:after="0" w:line="240" w:lineRule="auto"/>
              <w:rPr>
                <w:sz w:val="16"/>
                <w:szCs w:val="16"/>
              </w:rPr>
            </w:pPr>
            <w:r w:rsidRPr="00D80572">
              <w:rPr>
                <w:sz w:val="16"/>
                <w:szCs w:val="16"/>
              </w:rPr>
              <w:t>Eğitim politikalarına MEB dışındaki faktörlerin etki etmesi</w:t>
            </w:r>
          </w:p>
          <w:p w:rsidR="006C1ECE" w:rsidRPr="00D80572" w:rsidRDefault="006C1ECE" w:rsidP="00EE1C41">
            <w:pPr>
              <w:spacing w:after="0" w:line="240" w:lineRule="auto"/>
              <w:rPr>
                <w:sz w:val="16"/>
                <w:szCs w:val="16"/>
              </w:rPr>
            </w:pPr>
            <w:r w:rsidRPr="00D80572">
              <w:rPr>
                <w:sz w:val="16"/>
                <w:szCs w:val="16"/>
              </w:rPr>
              <w:t>Göçler nedeniyle şehirleşme problemlerinden kaynaklana n güçlükler</w:t>
            </w:r>
          </w:p>
          <w:p w:rsidR="006C1ECE" w:rsidRPr="00D80572" w:rsidRDefault="006C1ECE" w:rsidP="00EE1C41">
            <w:pPr>
              <w:spacing w:after="0" w:line="240" w:lineRule="auto"/>
              <w:rPr>
                <w:sz w:val="16"/>
                <w:szCs w:val="16"/>
              </w:rPr>
            </w:pPr>
            <w:r w:rsidRPr="00D80572">
              <w:rPr>
                <w:sz w:val="16"/>
                <w:szCs w:val="16"/>
              </w:rPr>
              <w:t>Öğrencilerin teknoloji algısının okullar dışında olması</w:t>
            </w:r>
          </w:p>
          <w:p w:rsidR="006C1ECE" w:rsidRPr="00D80572" w:rsidRDefault="006C1ECE" w:rsidP="00EE1C41">
            <w:pPr>
              <w:spacing w:after="0" w:line="240" w:lineRule="auto"/>
              <w:rPr>
                <w:sz w:val="16"/>
                <w:szCs w:val="16"/>
              </w:rPr>
            </w:pPr>
            <w:r w:rsidRPr="00D80572">
              <w:rPr>
                <w:sz w:val="16"/>
                <w:szCs w:val="16"/>
              </w:rPr>
              <w:t>Ekonomik gelişimle ilgili göç olgusunun çokluğu</w:t>
            </w:r>
          </w:p>
          <w:p w:rsidR="006C1ECE" w:rsidRPr="00D80572" w:rsidRDefault="006C1ECE" w:rsidP="00EE1C41">
            <w:pPr>
              <w:spacing w:after="0" w:line="240" w:lineRule="auto"/>
              <w:rPr>
                <w:sz w:val="16"/>
                <w:szCs w:val="16"/>
              </w:rPr>
            </w:pPr>
            <w:r w:rsidRPr="00D80572">
              <w:rPr>
                <w:sz w:val="16"/>
                <w:szCs w:val="16"/>
              </w:rPr>
              <w:t>Çevre ülkelerden dengesiz göç olması</w:t>
            </w:r>
          </w:p>
          <w:p w:rsidR="006C1ECE" w:rsidRPr="00D80572" w:rsidRDefault="006C1ECE" w:rsidP="00EE1C41">
            <w:pPr>
              <w:spacing w:after="0" w:line="240" w:lineRule="auto"/>
              <w:rPr>
                <w:sz w:val="16"/>
                <w:szCs w:val="16"/>
              </w:rPr>
            </w:pPr>
            <w:r w:rsidRPr="00D80572">
              <w:rPr>
                <w:sz w:val="16"/>
                <w:szCs w:val="16"/>
              </w:rPr>
              <w:t>Şiddet eğilimi</w:t>
            </w:r>
          </w:p>
          <w:p w:rsidR="006C1ECE" w:rsidRPr="00D80572" w:rsidRDefault="006C1ECE" w:rsidP="00EE1C41">
            <w:pPr>
              <w:spacing w:after="0" w:line="240" w:lineRule="auto"/>
              <w:rPr>
                <w:sz w:val="16"/>
                <w:szCs w:val="16"/>
              </w:rPr>
            </w:pPr>
            <w:r w:rsidRPr="00D80572">
              <w:rPr>
                <w:sz w:val="16"/>
                <w:szCs w:val="16"/>
              </w:rPr>
              <w:t>Eğitimin popülist politikalardan etkilenmesi</w:t>
            </w:r>
          </w:p>
          <w:p w:rsidR="006C1ECE" w:rsidRPr="00D80572" w:rsidRDefault="006C1ECE" w:rsidP="00EE1C41">
            <w:pPr>
              <w:spacing w:after="0" w:line="240" w:lineRule="auto"/>
              <w:rPr>
                <w:sz w:val="16"/>
                <w:szCs w:val="16"/>
              </w:rPr>
            </w:pPr>
            <w:r w:rsidRPr="00D80572">
              <w:rPr>
                <w:sz w:val="16"/>
                <w:szCs w:val="16"/>
              </w:rPr>
              <w:t>Aile yapısının değişmesi</w:t>
            </w:r>
          </w:p>
          <w:p w:rsidR="006C1ECE" w:rsidRPr="009A3F4A" w:rsidRDefault="006C1ECE" w:rsidP="009A3F4A">
            <w:pPr>
              <w:spacing w:after="0" w:line="240" w:lineRule="auto"/>
              <w:rPr>
                <w:b/>
              </w:rPr>
            </w:pPr>
          </w:p>
        </w:tc>
        <w:tc>
          <w:tcPr>
            <w:tcW w:w="3071" w:type="dxa"/>
          </w:tcPr>
          <w:p w:rsidR="006C1ECE" w:rsidRPr="009A3F4A" w:rsidRDefault="006C1ECE" w:rsidP="009A3F4A">
            <w:pPr>
              <w:spacing w:after="0" w:line="240" w:lineRule="auto"/>
              <w:jc w:val="center"/>
              <w:rPr>
                <w:b/>
              </w:rPr>
            </w:pPr>
            <w:r w:rsidRPr="009A3F4A">
              <w:rPr>
                <w:b/>
              </w:rPr>
              <w:t>GT STRATEJİLERİ</w:t>
            </w:r>
          </w:p>
          <w:p w:rsidR="006C1ECE" w:rsidRPr="009A3F4A" w:rsidRDefault="006C1ECE" w:rsidP="009A3F4A">
            <w:pPr>
              <w:spacing w:after="0" w:line="240" w:lineRule="auto"/>
              <w:jc w:val="center"/>
              <w:rPr>
                <w:b/>
              </w:rPr>
            </w:pPr>
          </w:p>
          <w:p w:rsidR="006C1ECE" w:rsidRPr="00FA7DF5" w:rsidRDefault="006C1ECE" w:rsidP="009A3F4A">
            <w:pPr>
              <w:spacing w:after="0" w:line="240" w:lineRule="auto"/>
              <w:rPr>
                <w:rFonts w:ascii="Times New Roman" w:hAnsi="Times New Roman"/>
                <w:b/>
                <w:color w:val="99CC00"/>
                <w:sz w:val="24"/>
                <w:szCs w:val="24"/>
              </w:rPr>
            </w:pPr>
            <w:r w:rsidRPr="00FA7DF5">
              <w:rPr>
                <w:rFonts w:ascii="Times New Roman" w:hAnsi="Times New Roman"/>
                <w:b/>
                <w:color w:val="99CC00"/>
                <w:sz w:val="24"/>
                <w:szCs w:val="24"/>
              </w:rPr>
              <w:t>Eğitim politikalarının oluştırulması sürecinde paydaşların sürece etkin katılımı sağlanarak siyasi mudahaleler en aza indirgenecek.</w:t>
            </w:r>
          </w:p>
        </w:tc>
        <w:tc>
          <w:tcPr>
            <w:tcW w:w="3071" w:type="dxa"/>
          </w:tcPr>
          <w:p w:rsidR="006C1ECE" w:rsidRPr="009A3F4A" w:rsidRDefault="006C1ECE" w:rsidP="009A3F4A">
            <w:pPr>
              <w:spacing w:after="0" w:line="240" w:lineRule="auto"/>
              <w:jc w:val="center"/>
              <w:rPr>
                <w:b/>
              </w:rPr>
            </w:pPr>
            <w:r w:rsidRPr="009A3F4A">
              <w:rPr>
                <w:b/>
              </w:rPr>
              <w:t>ZT STRATEJİLERİ</w:t>
            </w:r>
          </w:p>
          <w:p w:rsidR="006C1ECE" w:rsidRPr="002F7F61" w:rsidRDefault="006C1ECE" w:rsidP="009A3F4A">
            <w:pPr>
              <w:spacing w:after="0" w:line="240" w:lineRule="auto"/>
              <w:jc w:val="center"/>
              <w:rPr>
                <w:b/>
                <w:color w:val="FF9900"/>
              </w:rPr>
            </w:pPr>
          </w:p>
          <w:p w:rsidR="006C1ECE" w:rsidRPr="00FA7DF5" w:rsidRDefault="006C1ECE" w:rsidP="009A3F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7F61">
              <w:rPr>
                <w:rFonts w:ascii="Times New Roman" w:hAnsi="Times New Roman"/>
                <w:b/>
                <w:color w:val="FF9900"/>
                <w:sz w:val="24"/>
                <w:szCs w:val="24"/>
              </w:rPr>
              <w:t>Bütçeden araştırma geliştirme faaliyetlerine yeterli pay ayrılarak sosyolojik araştırmaların yapılması sağlanacaktır.</w:t>
            </w:r>
          </w:p>
        </w:tc>
      </w:tr>
    </w:tbl>
    <w:p w:rsidR="006C1ECE" w:rsidRDefault="006C1ECE"/>
    <w:sectPr w:rsidR="006C1ECE" w:rsidSect="00367723">
      <w:head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ECE" w:rsidRDefault="006C1ECE" w:rsidP="00367723">
      <w:pPr>
        <w:spacing w:after="0" w:line="240" w:lineRule="auto"/>
      </w:pPr>
      <w:r>
        <w:separator/>
      </w:r>
    </w:p>
  </w:endnote>
  <w:endnote w:type="continuationSeparator" w:id="0">
    <w:p w:rsidR="006C1ECE" w:rsidRDefault="006C1ECE" w:rsidP="0036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ECE" w:rsidRDefault="006C1ECE" w:rsidP="00367723">
      <w:pPr>
        <w:spacing w:after="0" w:line="240" w:lineRule="auto"/>
      </w:pPr>
      <w:r>
        <w:separator/>
      </w:r>
    </w:p>
  </w:footnote>
  <w:footnote w:type="continuationSeparator" w:id="0">
    <w:p w:rsidR="006C1ECE" w:rsidRDefault="006C1ECE" w:rsidP="0036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ECE" w:rsidRDefault="006C1ECE">
    <w:pPr>
      <w:pStyle w:val="Header"/>
    </w:pPr>
  </w:p>
  <w:p w:rsidR="006C1ECE" w:rsidRDefault="006C1ECE">
    <w:pPr>
      <w:pStyle w:val="Header"/>
    </w:pPr>
  </w:p>
  <w:p w:rsidR="006C1ECE" w:rsidRPr="00526E56" w:rsidRDefault="006C1ECE" w:rsidP="00367723">
    <w:pPr>
      <w:pStyle w:val="Header"/>
      <w:jc w:val="center"/>
      <w:rPr>
        <w:b/>
        <w:sz w:val="32"/>
        <w:szCs w:val="32"/>
      </w:rPr>
    </w:pPr>
    <w:r w:rsidRPr="00526E56">
      <w:rPr>
        <w:b/>
        <w:sz w:val="32"/>
        <w:szCs w:val="32"/>
      </w:rPr>
      <w:t>TOWS MATRİSİ</w:t>
    </w:r>
  </w:p>
  <w:p w:rsidR="006C1ECE" w:rsidRDefault="006C1EC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7723"/>
    <w:rsid w:val="00081C22"/>
    <w:rsid w:val="000E5ABD"/>
    <w:rsid w:val="001075AE"/>
    <w:rsid w:val="00200018"/>
    <w:rsid w:val="00221C92"/>
    <w:rsid w:val="002271C1"/>
    <w:rsid w:val="00244843"/>
    <w:rsid w:val="002F7F61"/>
    <w:rsid w:val="00367723"/>
    <w:rsid w:val="003D55C9"/>
    <w:rsid w:val="00526E56"/>
    <w:rsid w:val="006515EA"/>
    <w:rsid w:val="006C1ECE"/>
    <w:rsid w:val="006D6429"/>
    <w:rsid w:val="006F2F13"/>
    <w:rsid w:val="00711A46"/>
    <w:rsid w:val="007E735C"/>
    <w:rsid w:val="008C3886"/>
    <w:rsid w:val="009070B5"/>
    <w:rsid w:val="009A3F4A"/>
    <w:rsid w:val="00B30FAF"/>
    <w:rsid w:val="00BB188B"/>
    <w:rsid w:val="00D617C0"/>
    <w:rsid w:val="00D80572"/>
    <w:rsid w:val="00DD09F2"/>
    <w:rsid w:val="00ED5800"/>
    <w:rsid w:val="00EE1C41"/>
    <w:rsid w:val="00FA7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FA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6772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6772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6772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3</Pages>
  <Words>703</Words>
  <Characters>4011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Abdussamed</dc:creator>
  <cp:keywords/>
  <dc:description/>
  <cp:lastModifiedBy>Fidan</cp:lastModifiedBy>
  <cp:revision>6</cp:revision>
  <dcterms:created xsi:type="dcterms:W3CDTF">2013-11-07T07:34:00Z</dcterms:created>
  <dcterms:modified xsi:type="dcterms:W3CDTF">2013-11-07T10:30:00Z</dcterms:modified>
</cp:coreProperties>
</file>